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B5A57F" w14:textId="02B6390C" w:rsidR="00970481" w:rsidRDefault="00F8068C" w:rsidP="00970481">
      <w:pPr>
        <w:jc w:val="center"/>
        <w:rPr>
          <w:b/>
          <w:bCs/>
          <w:sz w:val="48"/>
          <w:szCs w:val="48"/>
          <w:u w:val="single"/>
        </w:rPr>
      </w:pPr>
      <w:r w:rsidRPr="00F8068C">
        <w:rPr>
          <w:noProof/>
          <w:sz w:val="20"/>
          <w:szCs w:val="20"/>
        </w:rPr>
        <w:drawing>
          <wp:anchor distT="0" distB="0" distL="114300" distR="114300" simplePos="0" relativeHeight="251658240" behindDoc="0" locked="0" layoutInCell="1" allowOverlap="1" wp14:anchorId="611A0D0B" wp14:editId="23B743AC">
            <wp:simplePos x="0" y="0"/>
            <wp:positionH relativeFrom="margin">
              <wp:align>right</wp:align>
            </wp:positionH>
            <wp:positionV relativeFrom="margin">
              <wp:align>top</wp:align>
            </wp:positionV>
            <wp:extent cx="1094105" cy="967740"/>
            <wp:effectExtent l="0" t="0" r="0" b="3810"/>
            <wp:wrapSquare wrapText="bothSides"/>
            <wp:docPr id="1903290621" name="Picture 1" descr="A picture containing clock, circle, compas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3290621" name="Picture 1" descr="A picture containing clock, circle, compass&#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1094105" cy="967740"/>
                    </a:xfrm>
                    <a:prstGeom prst="rect">
                      <a:avLst/>
                    </a:prstGeom>
                  </pic:spPr>
                </pic:pic>
              </a:graphicData>
            </a:graphic>
            <wp14:sizeRelH relativeFrom="margin">
              <wp14:pctWidth>0</wp14:pctWidth>
            </wp14:sizeRelH>
            <wp14:sizeRelV relativeFrom="margin">
              <wp14:pctHeight>0</wp14:pctHeight>
            </wp14:sizeRelV>
          </wp:anchor>
        </w:drawing>
      </w:r>
    </w:p>
    <w:p w14:paraId="46C2DDA7" w14:textId="2047EF5B" w:rsidR="00970481" w:rsidRDefault="00970481" w:rsidP="00F8068C">
      <w:pPr>
        <w:jc w:val="center"/>
        <w:rPr>
          <w:b/>
          <w:bCs/>
          <w:sz w:val="48"/>
          <w:szCs w:val="48"/>
          <w:u w:val="single"/>
        </w:rPr>
      </w:pPr>
      <w:r w:rsidRPr="00F8068C">
        <w:rPr>
          <w:b/>
          <w:bCs/>
          <w:sz w:val="44"/>
          <w:szCs w:val="44"/>
          <w:u w:val="single"/>
        </w:rPr>
        <w:t>Northern Explorers Waitlist</w:t>
      </w:r>
    </w:p>
    <w:tbl>
      <w:tblPr>
        <w:tblStyle w:val="TableGrid"/>
        <w:tblW w:w="9513" w:type="dxa"/>
        <w:tblLook w:val="04A0" w:firstRow="1" w:lastRow="0" w:firstColumn="1" w:lastColumn="0" w:noHBand="0" w:noVBand="1"/>
      </w:tblPr>
      <w:tblGrid>
        <w:gridCol w:w="4756"/>
        <w:gridCol w:w="4757"/>
      </w:tblGrid>
      <w:tr w:rsidR="00970481" w14:paraId="7F913564" w14:textId="77777777" w:rsidTr="00970481">
        <w:trPr>
          <w:trHeight w:val="648"/>
        </w:trPr>
        <w:tc>
          <w:tcPr>
            <w:tcW w:w="4756" w:type="dxa"/>
          </w:tcPr>
          <w:p w14:paraId="7D671ED4" w14:textId="51D29FE3" w:rsidR="00970481" w:rsidRPr="00F8068C" w:rsidRDefault="00970481" w:rsidP="00970481">
            <w:pPr>
              <w:rPr>
                <w:sz w:val="28"/>
                <w:szCs w:val="28"/>
              </w:rPr>
            </w:pPr>
            <w:r w:rsidRPr="00F8068C">
              <w:rPr>
                <w:sz w:val="28"/>
                <w:szCs w:val="28"/>
              </w:rPr>
              <w:t>Childs Name</w:t>
            </w:r>
          </w:p>
        </w:tc>
        <w:tc>
          <w:tcPr>
            <w:tcW w:w="4757" w:type="dxa"/>
          </w:tcPr>
          <w:p w14:paraId="7816AE23" w14:textId="5DD030AB" w:rsidR="00970481" w:rsidRPr="00F8068C" w:rsidRDefault="00970481" w:rsidP="00970481">
            <w:pPr>
              <w:rPr>
                <w:sz w:val="28"/>
                <w:szCs w:val="28"/>
              </w:rPr>
            </w:pPr>
            <w:r w:rsidRPr="00F8068C">
              <w:rPr>
                <w:sz w:val="28"/>
                <w:szCs w:val="28"/>
              </w:rPr>
              <w:t>Childs DOB</w:t>
            </w:r>
          </w:p>
        </w:tc>
      </w:tr>
    </w:tbl>
    <w:p w14:paraId="06CF0441" w14:textId="77777777" w:rsidR="00F8068C" w:rsidRDefault="00F8068C" w:rsidP="00970481">
      <w:pPr>
        <w:rPr>
          <w:b/>
          <w:bCs/>
          <w:sz w:val="28"/>
          <w:szCs w:val="28"/>
        </w:rPr>
      </w:pPr>
    </w:p>
    <w:p w14:paraId="5701B03A" w14:textId="48ABEDCF" w:rsidR="00970481" w:rsidRPr="008E329F" w:rsidRDefault="00970481" w:rsidP="00970481">
      <w:pPr>
        <w:rPr>
          <w:b/>
          <w:bCs/>
          <w:sz w:val="28"/>
          <w:szCs w:val="28"/>
        </w:rPr>
      </w:pPr>
      <w:r w:rsidRPr="008E329F">
        <w:rPr>
          <w:b/>
          <w:bCs/>
          <w:sz w:val="28"/>
          <w:szCs w:val="28"/>
        </w:rPr>
        <w:t>Desired Start Date:</w:t>
      </w:r>
    </w:p>
    <w:p w14:paraId="0CAE5392" w14:textId="33A970FC" w:rsidR="006D5FC4" w:rsidRDefault="00970481" w:rsidP="00970481">
      <w:pPr>
        <w:rPr>
          <w:sz w:val="24"/>
          <w:szCs w:val="24"/>
        </w:rPr>
      </w:pPr>
      <w:r w:rsidRPr="008E329F">
        <w:rPr>
          <w:sz w:val="24"/>
          <w:szCs w:val="24"/>
        </w:rPr>
        <w:t>Rosters are re-evaluated 3x per year. If you would like to start in the middle of a trimester you will need to request the month that covers that date. To save the spot you will be required to pay for the weeks not attended that lead up to your start date</w:t>
      </w:r>
      <w:r w:rsidR="006D5FC4">
        <w:rPr>
          <w:sz w:val="24"/>
          <w:szCs w:val="24"/>
        </w:rPr>
        <w:t>.</w:t>
      </w:r>
    </w:p>
    <w:p w14:paraId="2EAEBE8A" w14:textId="77777777" w:rsidR="006D5FC4" w:rsidRDefault="006D5FC4" w:rsidP="00970481">
      <w:pPr>
        <w:rPr>
          <w:sz w:val="24"/>
          <w:szCs w:val="24"/>
        </w:rPr>
      </w:pPr>
    </w:p>
    <w:tbl>
      <w:tblPr>
        <w:tblStyle w:val="TableGrid"/>
        <w:tblW w:w="0" w:type="auto"/>
        <w:tblLook w:val="04A0" w:firstRow="1" w:lastRow="0" w:firstColumn="1" w:lastColumn="0" w:noHBand="0" w:noVBand="1"/>
      </w:tblPr>
      <w:tblGrid>
        <w:gridCol w:w="2337"/>
        <w:gridCol w:w="2337"/>
        <w:gridCol w:w="2338"/>
        <w:gridCol w:w="2338"/>
      </w:tblGrid>
      <w:tr w:rsidR="006D5FC4" w14:paraId="010213C5" w14:textId="77777777" w:rsidTr="006D5FC4">
        <w:tc>
          <w:tcPr>
            <w:tcW w:w="2337" w:type="dxa"/>
          </w:tcPr>
          <w:p w14:paraId="171A558A" w14:textId="7E980485" w:rsidR="006D5FC4" w:rsidRDefault="006D5FC4" w:rsidP="00970481">
            <w:pPr>
              <w:rPr>
                <w:sz w:val="24"/>
                <w:szCs w:val="24"/>
              </w:rPr>
            </w:pPr>
            <w:r>
              <w:rPr>
                <w:sz w:val="24"/>
                <w:szCs w:val="24"/>
              </w:rPr>
              <w:t>Start Date</w:t>
            </w:r>
          </w:p>
        </w:tc>
        <w:tc>
          <w:tcPr>
            <w:tcW w:w="2337" w:type="dxa"/>
          </w:tcPr>
          <w:p w14:paraId="68504C92" w14:textId="23D1865E" w:rsidR="006D5FC4" w:rsidRDefault="006D5FC4" w:rsidP="00970481">
            <w:pPr>
              <w:rPr>
                <w:sz w:val="24"/>
                <w:szCs w:val="24"/>
              </w:rPr>
            </w:pPr>
            <w:r>
              <w:rPr>
                <w:sz w:val="24"/>
                <w:szCs w:val="24"/>
              </w:rPr>
              <w:t>Full Or Part Time</w:t>
            </w:r>
          </w:p>
        </w:tc>
        <w:tc>
          <w:tcPr>
            <w:tcW w:w="2338" w:type="dxa"/>
          </w:tcPr>
          <w:p w14:paraId="6B967B24" w14:textId="1DC63749" w:rsidR="006D5FC4" w:rsidRDefault="00DF4E88" w:rsidP="00970481">
            <w:pPr>
              <w:rPr>
                <w:sz w:val="24"/>
                <w:szCs w:val="24"/>
              </w:rPr>
            </w:pPr>
            <w:r>
              <w:rPr>
                <w:sz w:val="24"/>
                <w:szCs w:val="24"/>
              </w:rPr>
              <w:t xml:space="preserve">Preferred </w:t>
            </w:r>
            <w:r w:rsidR="006D5FC4">
              <w:rPr>
                <w:sz w:val="24"/>
                <w:szCs w:val="24"/>
              </w:rPr>
              <w:t>Drop off/Pick Up Time</w:t>
            </w:r>
          </w:p>
        </w:tc>
        <w:tc>
          <w:tcPr>
            <w:tcW w:w="2338" w:type="dxa"/>
          </w:tcPr>
          <w:p w14:paraId="06FF08D2" w14:textId="01FA0C60" w:rsidR="006D5FC4" w:rsidRDefault="006D5FC4" w:rsidP="00970481">
            <w:pPr>
              <w:rPr>
                <w:sz w:val="24"/>
                <w:szCs w:val="24"/>
              </w:rPr>
            </w:pPr>
            <w:r>
              <w:rPr>
                <w:sz w:val="24"/>
                <w:szCs w:val="24"/>
              </w:rPr>
              <w:t>Payment Method</w:t>
            </w:r>
          </w:p>
        </w:tc>
      </w:tr>
      <w:tr w:rsidR="006D5FC4" w14:paraId="6E197ABA" w14:textId="77777777" w:rsidTr="006D5FC4">
        <w:tc>
          <w:tcPr>
            <w:tcW w:w="2337" w:type="dxa"/>
          </w:tcPr>
          <w:p w14:paraId="4D1C1605" w14:textId="77777777" w:rsidR="006D5FC4" w:rsidRPr="008E329F" w:rsidRDefault="006D5FC4" w:rsidP="006D5FC4">
            <w:pPr>
              <w:pStyle w:val="ListParagraph"/>
              <w:numPr>
                <w:ilvl w:val="0"/>
                <w:numId w:val="1"/>
              </w:numPr>
              <w:rPr>
                <w:sz w:val="24"/>
                <w:szCs w:val="24"/>
              </w:rPr>
            </w:pPr>
            <w:r w:rsidRPr="008E329F">
              <w:rPr>
                <w:sz w:val="24"/>
                <w:szCs w:val="24"/>
              </w:rPr>
              <w:t>January</w:t>
            </w:r>
          </w:p>
          <w:p w14:paraId="49859B8D" w14:textId="77777777" w:rsidR="006D5FC4" w:rsidRPr="008E329F" w:rsidRDefault="006D5FC4" w:rsidP="006D5FC4">
            <w:pPr>
              <w:pStyle w:val="ListParagraph"/>
              <w:numPr>
                <w:ilvl w:val="0"/>
                <w:numId w:val="1"/>
              </w:numPr>
              <w:rPr>
                <w:sz w:val="24"/>
                <w:szCs w:val="24"/>
              </w:rPr>
            </w:pPr>
            <w:r w:rsidRPr="008E329F">
              <w:rPr>
                <w:sz w:val="24"/>
                <w:szCs w:val="24"/>
              </w:rPr>
              <w:t>June</w:t>
            </w:r>
          </w:p>
          <w:p w14:paraId="25AD52FB" w14:textId="77777777" w:rsidR="006D5FC4" w:rsidRDefault="006D5FC4" w:rsidP="006D5FC4">
            <w:pPr>
              <w:pStyle w:val="ListParagraph"/>
              <w:numPr>
                <w:ilvl w:val="0"/>
                <w:numId w:val="1"/>
              </w:numPr>
              <w:rPr>
                <w:sz w:val="24"/>
                <w:szCs w:val="24"/>
              </w:rPr>
            </w:pPr>
            <w:r w:rsidRPr="008E329F">
              <w:rPr>
                <w:sz w:val="24"/>
                <w:szCs w:val="24"/>
              </w:rPr>
              <w:t>September</w:t>
            </w:r>
          </w:p>
          <w:p w14:paraId="7587449C" w14:textId="4AE24C09" w:rsidR="0036722A" w:rsidRDefault="0036722A" w:rsidP="006D5FC4">
            <w:pPr>
              <w:pStyle w:val="ListParagraph"/>
              <w:numPr>
                <w:ilvl w:val="0"/>
                <w:numId w:val="1"/>
              </w:numPr>
              <w:rPr>
                <w:sz w:val="24"/>
                <w:szCs w:val="24"/>
              </w:rPr>
            </w:pPr>
            <w:r>
              <w:rPr>
                <w:sz w:val="24"/>
                <w:szCs w:val="24"/>
              </w:rPr>
              <w:t>First Available</w:t>
            </w:r>
          </w:p>
          <w:p w14:paraId="47BD17E0" w14:textId="77777777" w:rsidR="006D5FC4" w:rsidRDefault="006D5FC4" w:rsidP="00970481">
            <w:pPr>
              <w:rPr>
                <w:sz w:val="24"/>
                <w:szCs w:val="24"/>
              </w:rPr>
            </w:pPr>
          </w:p>
        </w:tc>
        <w:tc>
          <w:tcPr>
            <w:tcW w:w="2337" w:type="dxa"/>
          </w:tcPr>
          <w:p w14:paraId="324D7A9C" w14:textId="77777777" w:rsidR="006D5FC4" w:rsidRDefault="006D5FC4" w:rsidP="006D5FC4">
            <w:pPr>
              <w:pStyle w:val="ListParagraph"/>
              <w:numPr>
                <w:ilvl w:val="0"/>
                <w:numId w:val="1"/>
              </w:numPr>
              <w:rPr>
                <w:sz w:val="24"/>
                <w:szCs w:val="24"/>
              </w:rPr>
            </w:pPr>
            <w:r>
              <w:rPr>
                <w:sz w:val="24"/>
                <w:szCs w:val="24"/>
              </w:rPr>
              <w:t>Full (M-F)</w:t>
            </w:r>
          </w:p>
          <w:p w14:paraId="4B73F76B" w14:textId="77777777" w:rsidR="006D5FC4" w:rsidRPr="00E00C5A" w:rsidRDefault="006D5FC4" w:rsidP="006D5FC4">
            <w:pPr>
              <w:pStyle w:val="ListParagraph"/>
              <w:numPr>
                <w:ilvl w:val="0"/>
                <w:numId w:val="1"/>
              </w:numPr>
              <w:rPr>
                <w:strike/>
                <w:sz w:val="24"/>
                <w:szCs w:val="24"/>
              </w:rPr>
            </w:pPr>
            <w:r w:rsidRPr="00E00C5A">
              <w:rPr>
                <w:strike/>
                <w:sz w:val="24"/>
                <w:szCs w:val="24"/>
              </w:rPr>
              <w:t>Part (</w:t>
            </w:r>
            <w:proofErr w:type="gramStart"/>
            <w:r w:rsidRPr="00E00C5A">
              <w:rPr>
                <w:strike/>
                <w:sz w:val="24"/>
                <w:szCs w:val="24"/>
              </w:rPr>
              <w:t>T,W</w:t>
            </w:r>
            <w:proofErr w:type="gramEnd"/>
            <w:r w:rsidRPr="00E00C5A">
              <w:rPr>
                <w:strike/>
                <w:sz w:val="24"/>
                <w:szCs w:val="24"/>
              </w:rPr>
              <w:t>,TH)</w:t>
            </w:r>
          </w:p>
          <w:p w14:paraId="3C49C5C4" w14:textId="0E25699D" w:rsidR="006D5FC4" w:rsidRPr="00E00C5A" w:rsidRDefault="006D5FC4" w:rsidP="006D5FC4">
            <w:pPr>
              <w:pStyle w:val="ListParagraph"/>
              <w:numPr>
                <w:ilvl w:val="0"/>
                <w:numId w:val="1"/>
              </w:numPr>
              <w:rPr>
                <w:strike/>
                <w:sz w:val="24"/>
                <w:szCs w:val="24"/>
              </w:rPr>
            </w:pPr>
            <w:r w:rsidRPr="00E00C5A">
              <w:rPr>
                <w:strike/>
                <w:sz w:val="24"/>
                <w:szCs w:val="24"/>
              </w:rPr>
              <w:t>First Available</w:t>
            </w:r>
          </w:p>
        </w:tc>
        <w:tc>
          <w:tcPr>
            <w:tcW w:w="2338" w:type="dxa"/>
          </w:tcPr>
          <w:p w14:paraId="7534C9E4" w14:textId="0DC9946B" w:rsidR="006D5FC4" w:rsidRPr="00DF4E88" w:rsidRDefault="006D5FC4" w:rsidP="00970481">
            <w:pPr>
              <w:rPr>
                <w:sz w:val="14"/>
                <w:szCs w:val="14"/>
              </w:rPr>
            </w:pPr>
          </w:p>
        </w:tc>
        <w:tc>
          <w:tcPr>
            <w:tcW w:w="2338" w:type="dxa"/>
          </w:tcPr>
          <w:p w14:paraId="422B5C83" w14:textId="77777777" w:rsidR="006D5FC4" w:rsidRDefault="006D5FC4" w:rsidP="006D5FC4">
            <w:pPr>
              <w:pStyle w:val="ListParagraph"/>
              <w:numPr>
                <w:ilvl w:val="0"/>
                <w:numId w:val="1"/>
              </w:numPr>
              <w:rPr>
                <w:sz w:val="24"/>
                <w:szCs w:val="24"/>
              </w:rPr>
            </w:pPr>
            <w:r>
              <w:rPr>
                <w:sz w:val="24"/>
                <w:szCs w:val="24"/>
              </w:rPr>
              <w:t>DHHS</w:t>
            </w:r>
          </w:p>
          <w:p w14:paraId="4BADFE1C" w14:textId="77777777" w:rsidR="006D5FC4" w:rsidRDefault="006D5FC4" w:rsidP="006D5FC4">
            <w:pPr>
              <w:pStyle w:val="ListParagraph"/>
              <w:numPr>
                <w:ilvl w:val="0"/>
                <w:numId w:val="1"/>
              </w:numPr>
              <w:rPr>
                <w:sz w:val="24"/>
                <w:szCs w:val="24"/>
              </w:rPr>
            </w:pPr>
            <w:r>
              <w:rPr>
                <w:sz w:val="24"/>
                <w:szCs w:val="24"/>
              </w:rPr>
              <w:t>Tri-Share</w:t>
            </w:r>
          </w:p>
          <w:p w14:paraId="053219EE" w14:textId="0271FF88" w:rsidR="006D5FC4" w:rsidRPr="006D5FC4" w:rsidRDefault="006D5FC4" w:rsidP="006D5FC4">
            <w:pPr>
              <w:pStyle w:val="ListParagraph"/>
              <w:numPr>
                <w:ilvl w:val="0"/>
                <w:numId w:val="1"/>
              </w:numPr>
              <w:rPr>
                <w:sz w:val="24"/>
                <w:szCs w:val="24"/>
              </w:rPr>
            </w:pPr>
            <w:r>
              <w:rPr>
                <w:sz w:val="24"/>
                <w:szCs w:val="24"/>
              </w:rPr>
              <w:t>Private</w:t>
            </w:r>
          </w:p>
        </w:tc>
      </w:tr>
    </w:tbl>
    <w:p w14:paraId="59A474FE" w14:textId="77777777" w:rsidR="006D5FC4" w:rsidRPr="008E329F" w:rsidRDefault="006D5FC4" w:rsidP="00970481">
      <w:pPr>
        <w:rPr>
          <w:sz w:val="24"/>
          <w:szCs w:val="24"/>
        </w:rPr>
      </w:pPr>
    </w:p>
    <w:p w14:paraId="0217DF47" w14:textId="668BD70D" w:rsidR="006D5FC4" w:rsidRPr="0036722A" w:rsidRDefault="008E329F" w:rsidP="0036722A">
      <w:pPr>
        <w:rPr>
          <w:b/>
          <w:bCs/>
          <w:sz w:val="28"/>
          <w:szCs w:val="28"/>
        </w:rPr>
      </w:pPr>
      <w:r w:rsidRPr="008E329F">
        <w:rPr>
          <w:b/>
          <w:bCs/>
          <w:sz w:val="28"/>
          <w:szCs w:val="28"/>
        </w:rPr>
        <w:t>Parents Contact Information:</w:t>
      </w:r>
    </w:p>
    <w:p w14:paraId="6AEC2FF7" w14:textId="3A95061A" w:rsidR="008E329F" w:rsidRPr="008E329F" w:rsidRDefault="008E329F" w:rsidP="008E329F">
      <w:pPr>
        <w:spacing w:line="360" w:lineRule="auto"/>
        <w:jc w:val="center"/>
        <w:rPr>
          <w:sz w:val="24"/>
          <w:szCs w:val="24"/>
        </w:rPr>
      </w:pPr>
      <w:proofErr w:type="gramStart"/>
      <w:r w:rsidRPr="008E329F">
        <w:rPr>
          <w:sz w:val="24"/>
          <w:szCs w:val="24"/>
        </w:rPr>
        <w:t>Name:_</w:t>
      </w:r>
      <w:proofErr w:type="gramEnd"/>
      <w:r w:rsidRPr="008E329F">
        <w:rPr>
          <w:sz w:val="24"/>
          <w:szCs w:val="24"/>
        </w:rPr>
        <w:t>________________________</w:t>
      </w:r>
      <w:r>
        <w:rPr>
          <w:sz w:val="24"/>
          <w:szCs w:val="24"/>
        </w:rPr>
        <w:t>_____________</w:t>
      </w:r>
    </w:p>
    <w:p w14:paraId="502EF408" w14:textId="2FB8273F" w:rsidR="008E329F" w:rsidRPr="008E329F" w:rsidRDefault="008E329F" w:rsidP="008E329F">
      <w:pPr>
        <w:spacing w:line="360" w:lineRule="auto"/>
        <w:jc w:val="center"/>
        <w:rPr>
          <w:sz w:val="24"/>
          <w:szCs w:val="24"/>
        </w:rPr>
      </w:pPr>
      <w:proofErr w:type="gramStart"/>
      <w:r w:rsidRPr="008E329F">
        <w:rPr>
          <w:sz w:val="24"/>
          <w:szCs w:val="24"/>
        </w:rPr>
        <w:t>Phone:_</w:t>
      </w:r>
      <w:proofErr w:type="gramEnd"/>
      <w:r w:rsidRPr="008E329F">
        <w:rPr>
          <w:sz w:val="24"/>
          <w:szCs w:val="24"/>
        </w:rPr>
        <w:t>________________________</w:t>
      </w:r>
      <w:r>
        <w:rPr>
          <w:sz w:val="24"/>
          <w:szCs w:val="24"/>
        </w:rPr>
        <w:t>_____________</w:t>
      </w:r>
    </w:p>
    <w:p w14:paraId="65273B46" w14:textId="1624C616" w:rsidR="008E329F" w:rsidRDefault="008E329F" w:rsidP="008E329F">
      <w:pPr>
        <w:spacing w:line="360" w:lineRule="auto"/>
        <w:jc w:val="center"/>
        <w:rPr>
          <w:sz w:val="24"/>
          <w:szCs w:val="24"/>
        </w:rPr>
      </w:pPr>
      <w:proofErr w:type="gramStart"/>
      <w:r w:rsidRPr="008E329F">
        <w:rPr>
          <w:sz w:val="24"/>
          <w:szCs w:val="24"/>
        </w:rPr>
        <w:t>Email:_</w:t>
      </w:r>
      <w:proofErr w:type="gramEnd"/>
      <w:r w:rsidRPr="008E329F">
        <w:rPr>
          <w:sz w:val="24"/>
          <w:szCs w:val="24"/>
        </w:rPr>
        <w:t>________________________</w:t>
      </w:r>
      <w:r>
        <w:rPr>
          <w:sz w:val="24"/>
          <w:szCs w:val="24"/>
        </w:rPr>
        <w:t>_______________</w:t>
      </w:r>
    </w:p>
    <w:p w14:paraId="213DC04C" w14:textId="6A64B5C8" w:rsidR="008E329F" w:rsidRPr="006D5FC4" w:rsidRDefault="00F8068C" w:rsidP="008E329F">
      <w:pPr>
        <w:spacing w:line="360" w:lineRule="auto"/>
        <w:rPr>
          <w:sz w:val="24"/>
          <w:szCs w:val="24"/>
        </w:rPr>
      </w:pPr>
      <w:r w:rsidRPr="008E329F">
        <w:rPr>
          <w:noProof/>
          <w:sz w:val="28"/>
          <w:szCs w:val="28"/>
        </w:rPr>
        <mc:AlternateContent>
          <mc:Choice Requires="wps">
            <w:drawing>
              <wp:anchor distT="45720" distB="45720" distL="114300" distR="114300" simplePos="0" relativeHeight="251660288" behindDoc="0" locked="0" layoutInCell="1" allowOverlap="1" wp14:anchorId="16C366BE" wp14:editId="2682B538">
                <wp:simplePos x="0" y="0"/>
                <wp:positionH relativeFrom="margin">
                  <wp:align>left</wp:align>
                </wp:positionH>
                <wp:positionV relativeFrom="paragraph">
                  <wp:posOffset>863600</wp:posOffset>
                </wp:positionV>
                <wp:extent cx="5942330" cy="1133475"/>
                <wp:effectExtent l="0" t="0" r="2032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2330" cy="1133475"/>
                        </a:xfrm>
                        <a:prstGeom prst="rect">
                          <a:avLst/>
                        </a:prstGeom>
                        <a:solidFill>
                          <a:schemeClr val="accent6">
                            <a:lumMod val="60000"/>
                            <a:lumOff val="40000"/>
                          </a:schemeClr>
                        </a:solidFill>
                        <a:ln w="9525">
                          <a:solidFill>
                            <a:srgbClr val="000000"/>
                          </a:solidFill>
                          <a:miter lim="800000"/>
                          <a:headEnd/>
                          <a:tailEnd/>
                        </a:ln>
                      </wps:spPr>
                      <wps:txbx>
                        <w:txbxContent>
                          <w:p w14:paraId="5A61F0FB" w14:textId="19DF86DE" w:rsidR="008E329F" w:rsidRPr="00C93C77" w:rsidRDefault="008E329F">
                            <w:pPr>
                              <w:rPr>
                                <w:u w:val="single"/>
                              </w:rPr>
                            </w:pPr>
                            <w:r w:rsidRPr="00C93C77">
                              <w:rPr>
                                <w:u w:val="single"/>
                              </w:rPr>
                              <w:t>What you can expect next:</w:t>
                            </w:r>
                          </w:p>
                          <w:p w14:paraId="1FAC5829" w14:textId="462758A3" w:rsidR="008E329F" w:rsidRDefault="008E329F">
                            <w:r>
                              <w:t>You will be contacted via</w:t>
                            </w:r>
                            <w:r w:rsidR="00F8068C">
                              <w:t xml:space="preserve"> email</w:t>
                            </w:r>
                            <w:r>
                              <w:t xml:space="preserve"> if a spot </w:t>
                            </w:r>
                            <w:proofErr w:type="gramStart"/>
                            <w:r>
                              <w:t>opens up</w:t>
                            </w:r>
                            <w:proofErr w:type="gramEnd"/>
                            <w:r>
                              <w:t xml:space="preserve"> to verify you are still interested with required enrollment paperwork attached to the email. You will have one week to complete the required </w:t>
                            </w:r>
                            <w:r w:rsidR="00C93C77">
                              <w:t>paperwork</w:t>
                            </w:r>
                            <w:r>
                              <w:t xml:space="preserve"> and return it with </w:t>
                            </w:r>
                            <w:r w:rsidR="00C93C77">
                              <w:t xml:space="preserve">a one month, </w:t>
                            </w:r>
                            <w:proofErr w:type="spellStart"/>
                            <w:proofErr w:type="gramStart"/>
                            <w:r w:rsidR="00C93C77">
                              <w:t>non refundable</w:t>
                            </w:r>
                            <w:proofErr w:type="spellEnd"/>
                            <w:proofErr w:type="gramEnd"/>
                            <w:r w:rsidR="00C93C77">
                              <w:t xml:space="preserve"> deposit to hold your child’s spot. The deposit will need to be money order or cashier’s check.</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6C366BE" id="_x0000_t202" coordsize="21600,21600" o:spt="202" path="m,l,21600r21600,l21600,xe">
                <v:stroke joinstyle="miter"/>
                <v:path gradientshapeok="t" o:connecttype="rect"/>
              </v:shapetype>
              <v:shape id="Text Box 2" o:spid="_x0000_s1026" type="#_x0000_t202" style="position:absolute;margin-left:0;margin-top:68pt;width:467.9pt;height:89.25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" fillcolor="#a8d08d [1945]">
                <v:textbox>
                  <w:txbxContent>
                    <w:p w14:paraId="5A61F0FB" w14:textId="19DF86DE" w:rsidR="008E329F" w:rsidRPr="00C93C77" w:rsidRDefault="008E329F">
                      <w:pPr>
                        <w:rPr>
                          <w:u w:val="single"/>
                        </w:rPr>
                      </w:pPr>
                      <w:r w:rsidRPr="00C93C77">
                        <w:rPr>
                          <w:u w:val="single"/>
                        </w:rPr>
                        <w:t>What you can expect next:</w:t>
                      </w:r>
                    </w:p>
                    <w:p w14:paraId="1FAC5829" w14:textId="462758A3" w:rsidR="008E329F" w:rsidRDefault="008E329F">
                      <w:r>
                        <w:t>You will be contacted via</w:t>
                      </w:r>
                      <w:r w:rsidR="00F8068C">
                        <w:t xml:space="preserve"> email</w:t>
                      </w:r>
                      <w:r>
                        <w:t xml:space="preserve"> if a spot </w:t>
                      </w:r>
                      <w:proofErr w:type="gramStart"/>
                      <w:r>
                        <w:t>opens up</w:t>
                      </w:r>
                      <w:proofErr w:type="gramEnd"/>
                      <w:r>
                        <w:t xml:space="preserve"> to verify you are still interested with required enrollment paperwork attached to the email. You will have one week to complete the required </w:t>
                      </w:r>
                      <w:r w:rsidR="00C93C77">
                        <w:t>paperwork</w:t>
                      </w:r>
                      <w:r>
                        <w:t xml:space="preserve"> and return it with </w:t>
                      </w:r>
                      <w:r w:rsidR="00C93C77">
                        <w:t xml:space="preserve">a one month, </w:t>
                      </w:r>
                      <w:proofErr w:type="spellStart"/>
                      <w:proofErr w:type="gramStart"/>
                      <w:r w:rsidR="00C93C77">
                        <w:t>non refundable</w:t>
                      </w:r>
                      <w:proofErr w:type="spellEnd"/>
                      <w:proofErr w:type="gramEnd"/>
                      <w:r w:rsidR="00C93C77">
                        <w:t xml:space="preserve"> deposit to hold your child’s spot. The deposit will need to be money order or cashier’s check.</w:t>
                      </w:r>
                    </w:p>
                  </w:txbxContent>
                </v:textbox>
                <w10:wrap type="square" anchorx="margin"/>
              </v:shape>
            </w:pict>
          </mc:Fallback>
        </mc:AlternateContent>
      </w:r>
      <w:r w:rsidR="008E329F">
        <w:rPr>
          <w:sz w:val="24"/>
          <w:szCs w:val="24"/>
        </w:rPr>
        <w:t>Email</w:t>
      </w:r>
      <w:r w:rsidR="008E329F" w:rsidRPr="008E329F">
        <w:rPr>
          <w:sz w:val="24"/>
          <w:szCs w:val="24"/>
        </w:rPr>
        <w:t xml:space="preserve"> is our preferred method of communication so we can look back and reference information if needed.</w:t>
      </w:r>
    </w:p>
    <w:sectPr w:rsidR="008E329F" w:rsidRPr="006D5FC4">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3075B1" w14:textId="77777777" w:rsidR="008C463C" w:rsidRDefault="008C463C" w:rsidP="006D5FC4">
      <w:pPr>
        <w:spacing w:after="0" w:line="240" w:lineRule="auto"/>
      </w:pPr>
      <w:r>
        <w:separator/>
      </w:r>
    </w:p>
  </w:endnote>
  <w:endnote w:type="continuationSeparator" w:id="0">
    <w:p w14:paraId="01E50C96" w14:textId="77777777" w:rsidR="008C463C" w:rsidRDefault="008C463C" w:rsidP="006D5F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968516" w14:textId="636E91F6" w:rsidR="00C006B1" w:rsidRDefault="00C006B1">
    <w:pPr>
      <w:pStyle w:val="Footer"/>
    </w:pPr>
    <w:r>
      <w:t xml:space="preserve">EMAIL COMPLETED FORM TO:    </w:t>
    </w:r>
    <w:r w:rsidR="0087000D">
      <w:t>rachel</w:t>
    </w:r>
    <w:r>
      <w:t>@northernexplorerscdc.com</w:t>
    </w:r>
  </w:p>
  <w:p w14:paraId="5FE436D8" w14:textId="77777777" w:rsidR="00C006B1" w:rsidRDefault="00C006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8CBB8B" w14:textId="77777777" w:rsidR="008C463C" w:rsidRDefault="008C463C" w:rsidP="006D5FC4">
      <w:pPr>
        <w:spacing w:after="0" w:line="240" w:lineRule="auto"/>
      </w:pPr>
      <w:r>
        <w:separator/>
      </w:r>
    </w:p>
  </w:footnote>
  <w:footnote w:type="continuationSeparator" w:id="0">
    <w:p w14:paraId="11E844B3" w14:textId="77777777" w:rsidR="008C463C" w:rsidRDefault="008C463C" w:rsidP="006D5F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37E7D2" w14:textId="00E02A54" w:rsidR="006D5FC4" w:rsidRDefault="006D5FC4">
    <w:pPr>
      <w:pStyle w:val="Header"/>
    </w:pPr>
    <w:r>
      <w:ptab w:relativeTo="margin" w:alignment="center" w:leader="none"/>
    </w:r>
    <w:r>
      <w:ptab w:relativeTo="margin" w:alignment="right" w:leader="none"/>
    </w:r>
    <w:r>
      <w:t xml:space="preserve">Intake Date: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EB33CF"/>
    <w:multiLevelType w:val="hybridMultilevel"/>
    <w:tmpl w:val="514C210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951200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481"/>
    <w:rsid w:val="002163EF"/>
    <w:rsid w:val="0036722A"/>
    <w:rsid w:val="0051598B"/>
    <w:rsid w:val="006D5FC4"/>
    <w:rsid w:val="0087000D"/>
    <w:rsid w:val="008C463C"/>
    <w:rsid w:val="008E329F"/>
    <w:rsid w:val="00970481"/>
    <w:rsid w:val="00C006B1"/>
    <w:rsid w:val="00C93C77"/>
    <w:rsid w:val="00D90694"/>
    <w:rsid w:val="00DE2F07"/>
    <w:rsid w:val="00DF4E88"/>
    <w:rsid w:val="00E00C5A"/>
    <w:rsid w:val="00F806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7BAFCA"/>
  <w15:chartTrackingRefBased/>
  <w15:docId w15:val="{E6191664-B0A9-4698-BD92-D898C4E80E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704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70481"/>
    <w:pPr>
      <w:ind w:left="720"/>
      <w:contextualSpacing/>
    </w:pPr>
  </w:style>
  <w:style w:type="paragraph" w:styleId="Header">
    <w:name w:val="header"/>
    <w:basedOn w:val="Normal"/>
    <w:link w:val="HeaderChar"/>
    <w:uiPriority w:val="99"/>
    <w:unhideWhenUsed/>
    <w:rsid w:val="006D5FC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D5FC4"/>
  </w:style>
  <w:style w:type="paragraph" w:styleId="Footer">
    <w:name w:val="footer"/>
    <w:basedOn w:val="Normal"/>
    <w:link w:val="FooterChar"/>
    <w:uiPriority w:val="99"/>
    <w:unhideWhenUsed/>
    <w:rsid w:val="006D5FC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D5F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126</TotalTime>
  <Pages>1</Pages>
  <Words>117</Words>
  <Characters>670</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McDonough-Grogan</dc:creator>
  <cp:keywords/>
  <dc:description/>
  <cp:lastModifiedBy>Rachel McDonough-Grogan</cp:lastModifiedBy>
  <cp:revision>6</cp:revision>
  <cp:lastPrinted>2025-02-07T18:22:00Z</cp:lastPrinted>
  <dcterms:created xsi:type="dcterms:W3CDTF">2023-06-16T13:27:00Z</dcterms:created>
  <dcterms:modified xsi:type="dcterms:W3CDTF">2025-09-25T18:30:00Z</dcterms:modified>
</cp:coreProperties>
</file>